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jc w:val="both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湖南新闻奖媒体融合奖项组织报送参评作品推荐表</w:t>
      </w:r>
      <w:bookmarkStart w:id="0" w:name="附件3"/>
      <w:bookmarkEnd w:id="0"/>
    </w:p>
    <w:p>
      <w:pPr>
        <w:tabs>
          <w:tab w:val="right" w:pos="8730"/>
        </w:tabs>
        <w:spacing w:line="400" w:lineRule="exact"/>
        <w:jc w:val="both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922"/>
        <w:gridCol w:w="1306"/>
        <w:gridCol w:w="88"/>
        <w:gridCol w:w="76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作品标题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百年见证系列短视频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/>
                <w:szCs w:val="21"/>
                <w:lang w:val="en-US" w:eastAsia="zh-CN"/>
              </w:rPr>
              <w:t>短视频专题报道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黄可乐 刘曦蔓 董艳芳 李思洁 黄秀丽 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刘曦蔓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color w:val="FF0000"/>
                <w:szCs w:val="21"/>
                <w:highlight w:val="yellow"/>
              </w:rPr>
            </w:pPr>
            <w:r>
              <w:rPr>
                <w:rFonts w:hint="eastAsia" w:hAnsi="华文中宋"/>
                <w:szCs w:val="21"/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华文中宋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邵阳日报社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仿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7月1日15时55分-7月3日15时55分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云邵阳客户端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4分51秒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https://h5.newaircloud.com/detailSpecial/16551016_22269_76776_syrb.html?source=1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采编过程</w:t>
            </w:r>
          </w:p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2021年是中国共产党成立100周年， 邵阳这片革命热土同样见证了</w:t>
            </w:r>
            <w:bookmarkStart w:id="1" w:name="_GoBack"/>
            <w:bookmarkEnd w:id="1"/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党的百年征程。为重温党的百年辉煌，我们提前策划，以小人物的故事为切入点，见证党领导人民由贫到富的奋斗历程。经过前期精心策划和反复讨论，我们以“七-”为契机，让老兵讲述抗战故事，忆苦思甜。</w:t>
            </w:r>
          </w:p>
          <w:p>
            <w:pPr>
              <w:spacing w:line="300" w:lineRule="exact"/>
              <w:ind w:left="0" w:leftChars="0" w:firstLine="420" w:firstLineChars="200"/>
              <w:jc w:val="both"/>
              <w:rPr>
                <w:rFonts w:hint="eastAsia" w:hAnsi="Times New Roman" w:cs="Times New Roman"/>
                <w:lang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基于此，我们策划了献礼建党100周年主题系列微视频——《百年见证》，将视线扩大到邵阳的百岁老人身上，并与各县市区的宣传部门联系，寻访百岁老人，组成拍摄小组，深入各村采访拍摄，通过“为祖国而斗争，就是终身最大的幸福”“党的政策让生活更美好”“贫穷的苦已经过去，富强的甜留在心头”三个小主题，讲述老人们的故事，带领受众一起感受百年岁月、百年峥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“山中也有千年树，世间难逢百岁人。”百岁老人是历史最好的见证者。《百年见证》 系列微视频在2021年7月1日中国共产党成立100周年当天推出第一-期， 由云邵阳客户端、邵阳日报视频号、新华号、人民号等平台同步发布，立刻引起广泛转发、热议和关注。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该系列作品通过人物自述+旁白+现场主持的方式呈现，兼具群众性、故事性、互动性，由小见大，由小切口展现大主题， 引导大家回望昨天的辉煌与艰辛，破解今天的发展难题， 憧憬明天的美好蓝图，更加自信地在实现中华民族伟大复兴的新长征中奋勇前进。</w:t>
            </w:r>
          </w:p>
          <w:p>
            <w:pPr>
              <w:spacing w:line="300" w:lineRule="exact"/>
              <w:ind w:left="0" w:leftChars="0" w:firstLine="480" w:firstLineChars="200"/>
              <w:jc w:val="both"/>
              <w:rPr>
                <w:rFonts w:hint="eastAsia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该作品在中国共产党成立100周年之际推出，主题鲜明，以小见大，以小人物为切入点反映大主题，具有很强的时效性和社会意义。视频创意新颖、设计精美，群众性、互动性、故事性俱佳。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hAnsi="仿宋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hAnsi="Times New Roman" w:cs="Times New Roman"/>
                <w:lang w:val="en-US" w:eastAsia="zh-C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>签名：                          （盖单位公章）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hAnsi="Times New Roman" w:cs="Times New Roman"/>
                <w:lang w:val="en-US" w:eastAsia="zh-C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 xml:space="preserve">                                          202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eastAsia" w:hAnsi="Times New Roman" w:cs="Times New Roman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both"/>
              <w:rPr>
                <w:rFonts w:hAnsi="仿宋"/>
                <w:szCs w:val="21"/>
              </w:rPr>
            </w:pPr>
          </w:p>
          <w:p>
            <w:pPr>
              <w:spacing w:before="156" w:beforeLines="50" w:line="300" w:lineRule="exact"/>
              <w:ind w:firstLine="720" w:firstLineChars="300"/>
              <w:jc w:val="both"/>
              <w:rPr>
                <w:rFonts w:hint="eastAsia" w:hAnsi="华文中宋"/>
                <w:szCs w:val="21"/>
              </w:rPr>
            </w:pPr>
          </w:p>
          <w:p>
            <w:pPr>
              <w:spacing w:before="156" w:beforeLines="50" w:line="300" w:lineRule="exact"/>
              <w:ind w:firstLine="720" w:firstLineChars="300"/>
              <w:jc w:val="both"/>
              <w:rPr>
                <w:rFonts w:hint="eastAsia"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签名：                             （盖单位公章）</w:t>
            </w:r>
          </w:p>
          <w:p>
            <w:pPr>
              <w:spacing w:line="280" w:lineRule="exact"/>
              <w:ind w:firstLine="5400" w:firstLineChars="2250"/>
              <w:jc w:val="both"/>
              <w:rPr>
                <w:rFonts w:hAnsi="仿宋"/>
                <w:szCs w:val="21"/>
              </w:rPr>
            </w:pPr>
            <w:r>
              <w:rPr>
                <w:rFonts w:hint="eastAsia" w:hAnsi="华文中宋"/>
                <w:szCs w:val="21"/>
              </w:rPr>
              <w:t>202</w:t>
            </w:r>
            <w:r>
              <w:rPr>
                <w:rFonts w:hint="eastAsia" w:hAnsi="华文中宋"/>
                <w:szCs w:val="21"/>
                <w:lang w:val="en-US" w:eastAsia="zh-CN"/>
              </w:rPr>
              <w:t>2</w:t>
            </w:r>
            <w:r>
              <w:rPr>
                <w:rFonts w:hint="eastAsia" w:hAnsi="华文中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黄可乐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华文中宋"/>
                <w:szCs w:val="21"/>
              </w:rPr>
              <w:t xml:space="preserve"> 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504573817@qq.com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hAnsi="仿宋"/>
                <w:szCs w:val="21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13607397793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湖南省邵阳市双清区邵阳大道邵阳日报社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Ansi="华文中宋"/>
                <w:szCs w:val="21"/>
              </w:rPr>
            </w:pPr>
            <w:r>
              <w:rPr>
                <w:rFonts w:hint="eastAsia" w:hAnsi="华文中宋"/>
                <w:szCs w:val="21"/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hAnsi="华文中宋"/>
                <w:szCs w:val="21"/>
              </w:rPr>
              <w:t xml:space="preserve"> </w:t>
            </w:r>
            <w:r>
              <w:rPr>
                <w:rFonts w:hint="eastAsia" w:hAnsi="仿宋" w:cs="Times New Roman"/>
                <w:sz w:val="21"/>
                <w:szCs w:val="21"/>
                <w:lang w:val="en-US" w:eastAsia="zh-CN"/>
              </w:rPr>
              <w:t>422000</w:t>
            </w:r>
          </w:p>
        </w:tc>
      </w:tr>
    </w:tbl>
    <w:p>
      <w:pPr>
        <w:spacing w:line="360" w:lineRule="exact"/>
        <w:ind w:firstLine="480" w:firstLineChars="200"/>
        <w:jc w:val="both"/>
        <w:rPr>
          <w:rFonts w:hint="eastAsia" w:ascii="楷体" w:hAnsi="楷体" w:eastAsia="楷体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752600" cy="169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以上为作品二维码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23AAD"/>
    <w:rsid w:val="0A3C23D4"/>
    <w:rsid w:val="11D551DD"/>
    <w:rsid w:val="155D3CAA"/>
    <w:rsid w:val="1648130C"/>
    <w:rsid w:val="18C27312"/>
    <w:rsid w:val="19A5746B"/>
    <w:rsid w:val="24A47D35"/>
    <w:rsid w:val="30BB01AC"/>
    <w:rsid w:val="32523AAD"/>
    <w:rsid w:val="33E55488"/>
    <w:rsid w:val="353263E7"/>
    <w:rsid w:val="368F36B2"/>
    <w:rsid w:val="3DB524CA"/>
    <w:rsid w:val="40A230E8"/>
    <w:rsid w:val="42B22538"/>
    <w:rsid w:val="43BF3C7F"/>
    <w:rsid w:val="4D34207F"/>
    <w:rsid w:val="522D1654"/>
    <w:rsid w:val="5CFB19B8"/>
    <w:rsid w:val="5FEE1237"/>
    <w:rsid w:val="65A41251"/>
    <w:rsid w:val="6CA87DFD"/>
    <w:rsid w:val="6F8306AD"/>
    <w:rsid w:val="76EB2E5B"/>
    <w:rsid w:val="7F6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2020-03-24T01:45:00Z</dcterms:created>
  <dc:creator>晴</dc:creator>
  <cp:lastModifiedBy>翎舞翩翩（董yf）</cp:lastModifiedBy>
  <cp:lastPrinted>2021-03-11T01:22:00Z</cp:lastPrinted>
  <dcterms:modified xsi:type="dcterms:W3CDTF">2022-03-03T01:54:56Z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93BC096C5811418984E879C4C17512F1</vt:lpwstr>
  </property>
</Properties>
</file>