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845"/>
        <w:gridCol w:w="15"/>
        <w:gridCol w:w="735"/>
        <w:gridCol w:w="190"/>
        <w:gridCol w:w="15"/>
        <w:gridCol w:w="1056"/>
        <w:gridCol w:w="1044"/>
        <w:gridCol w:w="1465"/>
        <w:gridCol w:w="1480"/>
        <w:gridCol w:w="15"/>
        <w:gridCol w:w="1465"/>
        <w:gridCol w:w="1480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20" w:firstLineChars="10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42" w:hRule="atLeast"/>
          <w:jc w:val="center"/>
        </w:trPr>
        <w:tc>
          <w:tcPr>
            <w:tcW w:w="9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（ 2021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15" w:hRule="atLeast"/>
          <w:jc w:val="center"/>
        </w:trPr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中共邵阳市委宣传部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重大舆情引导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协调经费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对重大、突发舆情第一时间分析研判协调处置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680" w:firstLineChars="6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中共邵阳市委宣传部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周迎春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经常性□       一次性□        新增□         延续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邵阳市财政局关于编制2021年市级部门预算的通知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82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项目投资总额：50万元。其中本年专项（项目）资金 50万元（1.中央财政     万元，2.省级财政    万元，3.市级财政 50万元，4.其它资金   万元）。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8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36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06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1、新闻领对外交流合作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2021.01.01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2021.12.31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35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2、境外来访记者采访工作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2021.01.01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2021.12.31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159" w:hRule="atLeast"/>
          <w:jc w:val="center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做好全市理论研究、理论学习、理论宣传的指导工作，正确舆论引导和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新闻媒体工作。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08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绩效  目标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          切实加强舆情研判和风险管控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80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产 出    指   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89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0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项目绩效目标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115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0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0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项目绩效目标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ind w:firstLine="450" w:firstLineChars="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实施2021年完成</w:t>
            </w:r>
          </w:p>
          <w:p>
            <w:pPr>
              <w:ind w:firstLine="150" w:firstLineChars="5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预算绩效管理考核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2021年12月31日前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所有指标不能超过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财政预算安排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优化资源配置，提高财政资金使用效益。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1155" w:leftChars="50" w:hanging="1050" w:hangingChars="35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提高我市干部理论水平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ind w:firstLine="450" w:firstLineChars="150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为邵阳发展提供支持，改善软环境。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继续推进全市宣传工作的建设。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服务对象满意度逐年提高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达到95%以上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6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496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496" w:hRule="atLeast"/>
          <w:jc w:val="center"/>
        </w:trPr>
        <w:tc>
          <w:tcPr>
            <w:tcW w:w="8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>
      <w:pPr>
        <w:tabs>
          <w:tab w:val="left" w:pos="1980"/>
        </w:tabs>
        <w:spacing w:line="360" w:lineRule="auto"/>
        <w:rPr>
          <w:rFonts w:ascii="黑体" w:hAnsi="宋体" w:eastAsia="黑体"/>
          <w:sz w:val="32"/>
          <w:szCs w:val="32"/>
        </w:rPr>
      </w:pPr>
    </w:p>
    <w:p>
      <w:pPr>
        <w:tabs>
          <w:tab w:val="left" w:pos="1980"/>
        </w:tabs>
        <w:spacing w:line="360" w:lineRule="auto"/>
        <w:rPr>
          <w:rFonts w:ascii="黑体" w:hAnsi="宋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F34"/>
    <w:rsid w:val="00146D4D"/>
    <w:rsid w:val="00390423"/>
    <w:rsid w:val="00517F34"/>
    <w:rsid w:val="00527217"/>
    <w:rsid w:val="007B093D"/>
    <w:rsid w:val="007B4B36"/>
    <w:rsid w:val="007C0CC3"/>
    <w:rsid w:val="009D69B0"/>
    <w:rsid w:val="00A730FE"/>
    <w:rsid w:val="00BB502D"/>
    <w:rsid w:val="00C543C6"/>
    <w:rsid w:val="00C555E4"/>
    <w:rsid w:val="00C8683C"/>
    <w:rsid w:val="00D16A2E"/>
    <w:rsid w:val="00E067E4"/>
    <w:rsid w:val="00E55502"/>
    <w:rsid w:val="00E61CE9"/>
    <w:rsid w:val="00EE62A4"/>
    <w:rsid w:val="00F01CE3"/>
    <w:rsid w:val="00F1398A"/>
    <w:rsid w:val="00F7048D"/>
    <w:rsid w:val="790E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[Normal]"/>
    <w:uiPriority w:val="6"/>
    <w:rPr>
      <w:rFonts w:ascii="宋体" w:hAnsi="宋体" w:eastAsia="宋体" w:cs="Times New Roman"/>
      <w:kern w:val="0"/>
      <w:sz w:val="24"/>
      <w:szCs w:val="20"/>
      <w:lang w:val="zh-CN" w:eastAsia="zh-CN" w:bidi="ar-SA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</Words>
  <Characters>972</Characters>
  <Lines>8</Lines>
  <Paragraphs>2</Paragraphs>
  <TotalTime>1</TotalTime>
  <ScaleCrop>false</ScaleCrop>
  <LinksUpToDate>false</LinksUpToDate>
  <CharactersWithSpaces>1140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2021-01-26T05:39:00Z</dcterms:created>
  <dc:creator>Administrator</dc:creator>
  <cp:lastModifiedBy>Administrator</cp:lastModifiedBy>
  <cp:lastPrinted>2021-01-26T07:50:30Z</cp:lastPrinted>
  <dcterms:modified xsi:type="dcterms:W3CDTF">2021-01-26T07:50:37Z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