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8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邵阳市2019年度部门整体支出绩效自评</w:t>
      </w:r>
    </w:p>
    <w:p>
      <w:pPr>
        <w:spacing w:line="8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   告</w:t>
      </w:r>
      <w:r>
        <w:rPr>
          <w:rFonts w:hint="eastAsia" w:ascii="宋体" w:hAnsi="宋体"/>
          <w:sz w:val="44"/>
          <w:szCs w:val="44"/>
        </w:rPr>
        <w:t xml:space="preserve">   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</w:rPr>
        <w:t>邵阳市委讲师团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 2020 年 4 月10日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</w:p>
    <w:p>
      <w:pPr>
        <w:adjustRightInd w:val="0"/>
        <w:spacing w:line="500" w:lineRule="exact"/>
        <w:ind w:right="641"/>
        <w:jc w:val="center"/>
        <w:rPr>
          <w:rFonts w:hint="eastAsia" w:eastAsia="方正小标宋_GBK"/>
          <w:sz w:val="32"/>
          <w:szCs w:val="32"/>
        </w:rPr>
      </w:pPr>
      <w:r>
        <w:rPr>
          <w:rFonts w:hint="eastAsia" w:ascii="Verdana" w:hAnsi="Verdana" w:eastAsia="宋体" w:cs="Verdana"/>
          <w:color w:val="000000"/>
          <w:kern w:val="0"/>
          <w:sz w:val="32"/>
          <w:szCs w:val="32"/>
          <w:shd w:val="clear" w:color="auto" w:fill="FFFFFF"/>
        </w:rPr>
        <w:t xml:space="preserve">      </w:t>
      </w:r>
      <w:r>
        <w:rPr>
          <w:rFonts w:hint="eastAsia" w:eastAsia="方正小标宋_GBK"/>
          <w:sz w:val="32"/>
          <w:szCs w:val="32"/>
        </w:rPr>
        <w:t>邵阳市委讲师团整体</w:t>
      </w:r>
      <w:r>
        <w:rPr>
          <w:rFonts w:eastAsia="方正小标宋_GBK"/>
          <w:sz w:val="32"/>
          <w:szCs w:val="32"/>
        </w:rPr>
        <w:t>支出绩效报告</w:t>
      </w:r>
    </w:p>
    <w:p>
      <w:pPr>
        <w:adjustRightInd w:val="0"/>
        <w:spacing w:line="500" w:lineRule="exact"/>
        <w:ind w:right="641"/>
        <w:jc w:val="center"/>
        <w:rPr>
          <w:rFonts w:eastAsia="方正小标宋_GBK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部门概况</w:t>
      </w:r>
    </w:p>
    <w:p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邵阳市委讲师团有7个干部编制，现有在职在编人员6人，退休人员4人。我单位是参照公务员的事业单位，由中共邵阳市市委领导，邵阳市市委宣传部主管。我单位分两个科室：综合科，业务科。主要工作职能是：</w:t>
      </w:r>
      <w:r>
        <w:rPr>
          <w:rFonts w:hint="eastAsia" w:ascii="仿宋_GB2312" w:eastAsia="仿宋_GB2312"/>
          <w:sz w:val="32"/>
          <w:szCs w:val="32"/>
        </w:rPr>
        <w:t>为市委中心组理论学习搞好服务工作；负责考核、督查、辅导各县（市、区）党委和市直副处级以上行政单位及全市大中型企业党委（党组）中心组理论学习；承办市委、市委宣传部交办的相关任务。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部门整体支出管理及使用情况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（一）、预算执行情况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 预算收入，201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年年初财政预算数148.28万元。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（二）基本支出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支出决算，201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年年终财政决算数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120.62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万元。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其中，基本支出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116.10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万元；“三公”经费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0.06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万元。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（三）专项支出</w:t>
      </w:r>
    </w:p>
    <w:p>
      <w:pPr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1、专项资金是由财政预算，资金有60万：中心学习组45万元；理论宣传专项经费15万元。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3、 专项资金管理分析：我单位严格执行财务审批管理制度；市委讲师团本级经费不足和专项经费不足，影响着活动开展的情况。</w:t>
      </w:r>
    </w:p>
    <w:p>
      <w:pPr>
        <w:widowControl/>
        <w:shd w:val="clear" w:color="auto" w:fill="FFFFFF"/>
        <w:spacing w:line="50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部门专项组织实施情况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我单位没有项目招投标、调整、竣工验收等情况；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资产管理情况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我们单位严格资产管理制度和管理措施。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五、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绩效评价工作情况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今年我们单位严格按照财政制度进行财务管理，评价总体情况良好，预算编制质量较好，预算信息公开符合要求；预算执行进度良好；财务制度健全，会计核算总体规范、准确；资金在实施过程中严格执行有关制度规定，基本达到了预期效果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六、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综合评价情况和评价结论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综合评价情况很好，评价结论是优良。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七、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部门整体支出主要绩效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2019年，我单位严格控制支出，在会议、学习费、办公费用、差旅费用、接待费用、培训费等方面严格执行财务管理制度，从严控制计划外的支出，严格控制外场参观、考察等情况。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八、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存在的问题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存在项目经费使用上发放在职人员绩效奖励的问题。</w:t>
      </w: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改进措施和有关建议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严格执行项目预算，做到专款专用，加强项目督查。</w:t>
      </w:r>
    </w:p>
    <w:p>
      <w:pPr>
        <w:widowControl/>
        <w:shd w:val="clear" w:color="auto" w:fill="FFFFFF"/>
        <w:spacing w:line="500" w:lineRule="exact"/>
        <w:ind w:firstLine="36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right="641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34F3B"/>
    <w:rsid w:val="0010469E"/>
    <w:rsid w:val="00134F3B"/>
    <w:rsid w:val="001562DA"/>
    <w:rsid w:val="002C26DF"/>
    <w:rsid w:val="003446D0"/>
    <w:rsid w:val="003735A6"/>
    <w:rsid w:val="031C5DD5"/>
    <w:rsid w:val="032E160C"/>
    <w:rsid w:val="05E51553"/>
    <w:rsid w:val="07E44B7E"/>
    <w:rsid w:val="08B71974"/>
    <w:rsid w:val="093C0B73"/>
    <w:rsid w:val="0C441CAB"/>
    <w:rsid w:val="0D2D2365"/>
    <w:rsid w:val="0D55172A"/>
    <w:rsid w:val="0D7C2C6F"/>
    <w:rsid w:val="0E044706"/>
    <w:rsid w:val="0E8B3A23"/>
    <w:rsid w:val="0EF423F1"/>
    <w:rsid w:val="0FCD462A"/>
    <w:rsid w:val="142351A6"/>
    <w:rsid w:val="14522660"/>
    <w:rsid w:val="15234AFF"/>
    <w:rsid w:val="17535FB7"/>
    <w:rsid w:val="193445B5"/>
    <w:rsid w:val="1BFF5D8A"/>
    <w:rsid w:val="205E2B46"/>
    <w:rsid w:val="234D48DD"/>
    <w:rsid w:val="24557FDD"/>
    <w:rsid w:val="290268E6"/>
    <w:rsid w:val="2A2F49ED"/>
    <w:rsid w:val="2A423861"/>
    <w:rsid w:val="2D6E5C45"/>
    <w:rsid w:val="2F215871"/>
    <w:rsid w:val="302A2A38"/>
    <w:rsid w:val="33EF2BB3"/>
    <w:rsid w:val="37661258"/>
    <w:rsid w:val="377879F0"/>
    <w:rsid w:val="3C2067F2"/>
    <w:rsid w:val="3DAD646A"/>
    <w:rsid w:val="425B6E83"/>
    <w:rsid w:val="46F84909"/>
    <w:rsid w:val="48CB5E9B"/>
    <w:rsid w:val="4DDD0F7E"/>
    <w:rsid w:val="4E5953DF"/>
    <w:rsid w:val="4E625907"/>
    <w:rsid w:val="531E57B4"/>
    <w:rsid w:val="54C80A80"/>
    <w:rsid w:val="56DA7863"/>
    <w:rsid w:val="57A23B4D"/>
    <w:rsid w:val="57E80F8F"/>
    <w:rsid w:val="5A2F1D97"/>
    <w:rsid w:val="5A757337"/>
    <w:rsid w:val="5C1B545F"/>
    <w:rsid w:val="5DA11A8F"/>
    <w:rsid w:val="63D4562A"/>
    <w:rsid w:val="64BF38E7"/>
    <w:rsid w:val="64DC49EF"/>
    <w:rsid w:val="65306E9E"/>
    <w:rsid w:val="679E7119"/>
    <w:rsid w:val="6A931D36"/>
    <w:rsid w:val="6ACC1549"/>
    <w:rsid w:val="6D11223F"/>
    <w:rsid w:val="6F5F7414"/>
    <w:rsid w:val="73674BB7"/>
    <w:rsid w:val="7B4144C1"/>
    <w:rsid w:val="7C695F40"/>
    <w:rsid w:val="7F9120F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[Normal]"/>
    <w:uiPriority w:val="6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138</Words>
  <Characters>787</Characters>
  <Lines>6</Lines>
  <Paragraphs>1</Paragraphs>
  <TotalTime>0</TotalTime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2020-09-07T11:26:26Z</dcterms:modified>
  <dc:title>邵阳市2019年度部门整体支出绩效自评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